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1" w:type="dxa"/>
        <w:tblInd w:w="-43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Layout w:type="fixed"/>
        <w:tblCellMar>
          <w:left w:w="52" w:type="dxa"/>
        </w:tblCellMar>
        <w:tblLook w:val="0000"/>
      </w:tblPr>
      <w:tblGrid>
        <w:gridCol w:w="511"/>
        <w:gridCol w:w="4247"/>
        <w:gridCol w:w="3257"/>
        <w:gridCol w:w="843"/>
        <w:gridCol w:w="960"/>
        <w:gridCol w:w="1077"/>
        <w:gridCol w:w="1080"/>
        <w:gridCol w:w="720"/>
        <w:gridCol w:w="180"/>
        <w:gridCol w:w="1416"/>
      </w:tblGrid>
      <w:tr w:rsidR="007835B8">
        <w:tc>
          <w:tcPr>
            <w:tcW w:w="511" w:type="dxa"/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7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</w:rPr>
            </w:pPr>
          </w:p>
          <w:p w:rsidR="007835B8" w:rsidRDefault="007835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  <w:p w:rsidR="007835B8" w:rsidRDefault="007835B8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Nazwa artykułu (spełniające wymogi Zamawiającego) oferowanego przez Wykonawcę (ew. marka, typ, parametry oraz numer katalogowy)</w:t>
            </w:r>
          </w:p>
        </w:tc>
        <w:tc>
          <w:tcPr>
            <w:tcW w:w="843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  <w:p w:rsidR="007835B8" w:rsidRDefault="007835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960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77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7835B8" w:rsidRDefault="007835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netto</w:t>
            </w:r>
          </w:p>
        </w:tc>
        <w:tc>
          <w:tcPr>
            <w:tcW w:w="1080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7835B8" w:rsidRDefault="007835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brutto</w:t>
            </w:r>
          </w:p>
        </w:tc>
        <w:tc>
          <w:tcPr>
            <w:tcW w:w="900" w:type="dxa"/>
            <w:gridSpan w:val="2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Stawka</w:t>
            </w:r>
          </w:p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VAT%</w:t>
            </w:r>
          </w:p>
        </w:tc>
        <w:tc>
          <w:tcPr>
            <w:tcW w:w="1416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:rsidR="007835B8" w:rsidRDefault="007835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(oblicz: </w:t>
            </w:r>
          </w:p>
          <w:p w:rsidR="007835B8" w:rsidRDefault="007835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 x 6)</w:t>
            </w:r>
          </w:p>
        </w:tc>
      </w:tr>
      <w:tr w:rsidR="007835B8">
        <w:trPr>
          <w:trHeight w:val="349"/>
        </w:trPr>
        <w:tc>
          <w:tcPr>
            <w:tcW w:w="511" w:type="dxa"/>
            <w:shd w:val="clear" w:color="auto" w:fill="FFFF99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6" w:type="dxa"/>
            <w:gridSpan w:val="2"/>
            <w:tcBorders>
              <w:left w:val="single" w:sz="4" w:space="0" w:color="000001"/>
              <w:right w:val="double" w:sz="2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835B8">
        <w:trPr>
          <w:trHeight w:val="658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F90758">
            <w:pPr>
              <w:snapToGrid w:val="0"/>
              <w:jc w:val="both"/>
            </w:pPr>
            <w:r>
              <w:rPr>
                <w:sz w:val="22"/>
                <w:szCs w:val="22"/>
              </w:rPr>
              <w:t>Gaza bawełniana szer.90 cm, 13-to nitkowa. Klasa IIA reguła 7.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485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F90758">
            <w:pPr>
              <w:snapToGrid w:val="0"/>
              <w:jc w:val="both"/>
            </w:pPr>
            <w:r>
              <w:rPr>
                <w:sz w:val="22"/>
                <w:szCs w:val="22"/>
              </w:rPr>
              <w:t>Gaza jałowa 0,5 m². Klasa IIA reguła 7, sterylizowana parą wodną.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931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F90758">
            <w:pPr>
              <w:snapToGrid w:val="0"/>
              <w:jc w:val="both"/>
            </w:pPr>
            <w:r>
              <w:rPr>
                <w:sz w:val="22"/>
                <w:szCs w:val="22"/>
              </w:rPr>
              <w:t>Hydrożelowy opatrunek nawilżający                        z poliuretanową osłoną, samoprzylepny 12,5cm x 12,5cm. (warstwa przyranna 8 cmx8 cm)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DF0792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804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Hydrożel przeźroczysty, amorficzny                    w dozowniku w formie strzykawki o poj.15g do zaopatrywania ran ostrych i przewlekłych w fazie naskórkowania i ziarninowania, przeznaczony do ran o małym wysięku lub prawie suchych głębokich  i powierzchownych.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804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Kompresy gazowe jałowe 10 cm x 10 cm , 17-to nitkowe, 8 warstwowe, 2 x 25 szt Klasa IIA reguła 7, sterylizowane parą wodną.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Kompresy gazowe jałowe  5 cm x 5 cm , 17-to nitkowe, 8 warstwowe, 2 x 25 szt Klasa IIA reguła 7, sterylizowane para wodną.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Kompresy gazowe niejałowe 10 cm x 10 cm , 17-to nitkowe , 8 warstwowe</w:t>
            </w:r>
          </w:p>
          <w:p w:rsidR="007835B8" w:rsidRDefault="007835B8" w:rsidP="00DF0792">
            <w:pPr>
              <w:jc w:val="both"/>
            </w:pPr>
            <w:r>
              <w:rPr>
                <w:sz w:val="22"/>
                <w:szCs w:val="22"/>
              </w:rPr>
              <w:t>x 100 szt. Klasa IIA reguła 7.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1186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Lignina płaty 40 cm x 60 cm, (+/-3cm) miękka, chłonna, posiadająca gładką powierzchnię, nie pyląca, </w:t>
            </w:r>
          </w:p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łatwa w dzieleniu na arkusze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Opaska dziana podtrzymująca 4m x 10cm pakowana pojedynczo w folię PE lub opakowanie papierowe.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510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Opaska elastyczna, tkana z zapinką 4m x 10cm pakowana pojedynczo w kartonik.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510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Opaska elastyczna, tkana z zapinką  4 m x 15 cm pakowana pojedynczo w kartonik.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360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jałowy do leczenia ran i odleżyn 10cm x 10cm typu Hydrocoll samoprzylepny.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D53B62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do mocowania kaniul i venflonów, jałowy, wykonany z cienkiej, przeźroczystej, wodoodpornej i oddychającej folii poliuretanowej z wycięciem pod kaniulę o zaokrąglonych brzegach, wszystkie brzegi i skrzydełka dodatkowo wzmocnione włókniną, transparentne w miejscu wkłucia.  Wymiary 7cm x 9cm x 50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8F245A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piankowy na odleżyny w okolicy krzyżowej typu PermaFoam18cm x 18cm (warstwa chłonna 11cm x 9,5cm)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2474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jc w:val="both"/>
            </w:pPr>
            <w:r>
              <w:rPr>
                <w:sz w:val="22"/>
                <w:szCs w:val="22"/>
              </w:rPr>
              <w:t>Opatrunek z mechanizmem płucząco-absorpcyjnym z płynem Ringera. Wewnętrzna strona opatrunku pokryta nieprzywierającymi do rany paskami silikonu. Zewnętrzna warstwa pokryta wodoszczelną folią. Opatrunek dla ran wymagających aktywnego oczyszczania, gotowy do użycia, o wymiarach 10 cm x 10 cm może pozostawać na ranie do 3 dni.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8F245A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993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jc w:val="both"/>
            </w:pPr>
            <w:r>
              <w:rPr>
                <w:sz w:val="22"/>
                <w:szCs w:val="22"/>
              </w:rPr>
              <w:t>Opatrunek z mechanizmem płucząco-absorpcyjnym z płynem Ringera. Wewnętrzna strona opatrunku pokryta nieprzywierającymi do rany paskami silikonu. Zewnętrzna warstwa pokryta wodoszczelną folią. Opatrunek dla ran wymagających aktywnego oczyszczania, gotowy do użycia, o wymiarach 7,5cm x 7,5cm może pozostawać na ranie do 3 dni.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8F245A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z miękkich włókien alginianów wapnia 10cm x 10cm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A33196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z miękkich włókien alginianów wapnia 5cm x 5cm lub 6cm x 6cm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Pr="00B21AB9" w:rsidRDefault="007835B8">
            <w:pPr>
              <w:snapToGrid w:val="0"/>
              <w:jc w:val="center"/>
              <w:rPr>
                <w:color w:val="auto"/>
              </w:rPr>
            </w:pPr>
            <w:r w:rsidRPr="00B21AB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B21AB9" w:rsidRDefault="007835B8" w:rsidP="00DF0792">
            <w:pPr>
              <w:snapToGrid w:val="0"/>
              <w:jc w:val="both"/>
              <w:rPr>
                <w:color w:val="auto"/>
              </w:rPr>
            </w:pPr>
            <w:r w:rsidRPr="00B21AB9">
              <w:rPr>
                <w:color w:val="auto"/>
              </w:rPr>
              <w:t>Opatrunek jałowy wykonany z siatki poliamidowejz zawartością jonów Ag+ i maścią na bazieneutralnej o wymiarach 10cm x10cm  x10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B21AB9" w:rsidRDefault="007835B8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B21AB9" w:rsidRDefault="007835B8" w:rsidP="00720BE9">
            <w:pPr>
              <w:snapToGrid w:val="0"/>
              <w:jc w:val="center"/>
              <w:rPr>
                <w:color w:val="auto"/>
              </w:rPr>
            </w:pPr>
            <w:r w:rsidRPr="00B21AB9">
              <w:rPr>
                <w:color w:val="auto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B21AB9" w:rsidRDefault="007835B8" w:rsidP="00720BE9">
            <w:pPr>
              <w:snapToGrid w:val="0"/>
              <w:jc w:val="center"/>
              <w:rPr>
                <w:color w:val="auto"/>
              </w:rPr>
            </w:pPr>
            <w:r w:rsidRPr="00B21AB9">
              <w:rPr>
                <w:color w:val="auto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Opatrunek z siatki bawełnianej o dużych oczkach, impregnowanej neutralną maścią, nie zawierającą składników czynnych i uczulających. Rozmiar 10cm x10cm x10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Plaster na tkaninie wiskozowej z opatrunkiem 5m x 6cm, hypoalergiczny klej z syntetycznego kauczuku, impregnowany hydrofobowo w celu zabezpieczenia przed zawilgoceniem.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379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Plaster do łączenia brzegów ran typu Omnistrip 12 mm x 101mm  50 x 6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69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Plaster do łączenia brzegów ran typu Omnistrip  6 mm x 38 mm 50 x 6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Plaster do łączenia brzegów ran typu Omnistrip 3 mm x 76 mm</w:t>
            </w:r>
          </w:p>
          <w:p w:rsidR="007835B8" w:rsidRDefault="007835B8" w:rsidP="00DF0792">
            <w:pPr>
              <w:jc w:val="both"/>
            </w:pPr>
            <w:r>
              <w:rPr>
                <w:sz w:val="22"/>
                <w:szCs w:val="22"/>
              </w:rPr>
              <w:t>lub 3 mm x 75 mm 50 x 5 szt.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1257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na białej tkaninie wiskozowej 5 m x 5 cm, dobrze przylegający, wytrzymały, nierozciągliwy, od strony zewnętrznej impregnowany hydrofobowo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rPr>
          <w:trHeight w:val="675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na białej włókninie typ Mikropore  5 cm x 9,10 - 9,20 m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na przezroczystej porowatej folii 5 cm x 9,10 - 9,20 m, nie powodujący odparzeń, posiadający zabezpieczenia rolek przed zabrudzeniem, łatwy w dzieleniu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chirurgiczny typu Omnifix elastic 10 m x 10 cm, rozciągliwy, włókninowy, hypoalergiczny, posiadający zabezpieczenie rolek przed zabrudzeniem, warstwę papieru z falistym przecięciem co ułatwia aplikację oraz podziałkę.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right"/>
            </w:pPr>
          </w:p>
        </w:tc>
      </w:tr>
      <w:tr w:rsidR="007835B8"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z białego sztucznego jedwabiu typu Omnisilk 1,25 cm x 9,2 m, hypoalergiczny klej z syntetycznego kauczuku, łatwy w usuwaniu, łatwy w dzieleniu w dowolnym miejscu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Przylepiec z białego sztucznego jedwabiu typu Omnisilk 2,5 cm x 9,2 m, hypoalergiczny klej z syntetycznego kauczuku, łatwy w usuwaniu, łatwy                        w dzieleniu w dowolnym miejscu.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Rękaw opatrunkowy nr 2  x 25 m                              z zawartością bawełny powyżej 50 %, o dużej elastyczności.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Rękaw opatrunkowy nr 3  x 25 m                                z zawartością bawełny powyżej 50 %, o dużej elastyczności.</w:t>
            </w:r>
          </w:p>
          <w:p w:rsidR="007835B8" w:rsidRDefault="007835B8" w:rsidP="00DF0792">
            <w:pPr>
              <w:snapToGrid w:val="0"/>
              <w:jc w:val="both"/>
            </w:pP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Rękaw opatrunkowy nr 4  x 25 m                               z zawartością bawełny powyżej 50 %, o dużej elastyczności.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Pr="008F245A" w:rsidRDefault="007835B8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  <w:rPr>
                <w:lang w:val="en-US"/>
              </w:rPr>
            </w:pPr>
          </w:p>
        </w:tc>
      </w:tr>
      <w:tr w:rsidR="007835B8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 w:rsidP="00DF0792">
            <w:pPr>
              <w:snapToGrid w:val="0"/>
              <w:jc w:val="both"/>
            </w:pPr>
            <w:r>
              <w:rPr>
                <w:sz w:val="22"/>
                <w:szCs w:val="22"/>
              </w:rPr>
              <w:t>Wata opatrunkowa o zawartości bawełny min. 70% a 0,5 kg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op.</w:t>
            </w:r>
          </w:p>
          <w:p w:rsidR="007835B8" w:rsidRDefault="007835B8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7835B8" w:rsidRDefault="007835B8">
            <w:pPr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514"/>
        </w:trPr>
        <w:tc>
          <w:tcPr>
            <w:tcW w:w="10895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netto</w:t>
            </w:r>
            <w:r>
              <w:rPr>
                <w:sz w:val="22"/>
                <w:szCs w:val="22"/>
              </w:rPr>
              <w:t xml:space="preserve"> pakietu nr 1 (poz. 1-34)</w:t>
            </w:r>
          </w:p>
        </w:tc>
        <w:tc>
          <w:tcPr>
            <w:tcW w:w="3396" w:type="dxa"/>
            <w:gridSpan w:val="4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564"/>
        </w:trPr>
        <w:tc>
          <w:tcPr>
            <w:tcW w:w="10895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podatku VAT</w:t>
            </w:r>
            <w:r>
              <w:rPr>
                <w:sz w:val="22"/>
                <w:szCs w:val="22"/>
              </w:rPr>
              <w:t xml:space="preserve"> pakietu nr 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(razem wartość netto x  </w:t>
            </w:r>
            <w:r>
              <w:rPr>
                <w:b/>
                <w:bCs/>
                <w:sz w:val="22"/>
                <w:szCs w:val="22"/>
                <w:shd w:val="clear" w:color="auto" w:fill="FFFF00"/>
              </w:rPr>
              <w:t>……</w:t>
            </w:r>
            <w:r>
              <w:rPr>
                <w:sz w:val="22"/>
                <w:szCs w:val="22"/>
                <w:shd w:val="clear" w:color="auto" w:fill="FFFF00"/>
              </w:rPr>
              <w:t xml:space="preserve">  %</w:t>
            </w:r>
            <w:r>
              <w:rPr>
                <w:sz w:val="22"/>
                <w:szCs w:val="22"/>
              </w:rPr>
              <w:t xml:space="preserve"> VAT)</w:t>
            </w:r>
          </w:p>
        </w:tc>
        <w:tc>
          <w:tcPr>
            <w:tcW w:w="3396" w:type="dxa"/>
            <w:gridSpan w:val="4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right"/>
            </w:pPr>
          </w:p>
        </w:tc>
      </w:tr>
      <w:tr w:rsidR="007835B8">
        <w:trPr>
          <w:trHeight w:val="701"/>
        </w:trPr>
        <w:tc>
          <w:tcPr>
            <w:tcW w:w="10895" w:type="dxa"/>
            <w:gridSpan w:val="6"/>
            <w:tcBorders>
              <w:top w:val="single" w:sz="4" w:space="0" w:color="000001"/>
            </w:tcBorders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brutto</w:t>
            </w:r>
            <w:r>
              <w:rPr>
                <w:sz w:val="22"/>
                <w:szCs w:val="22"/>
              </w:rPr>
              <w:t xml:space="preserve"> pakietu nr 1 (razem wartość netto + razem wartość podatku VAT)</w:t>
            </w:r>
          </w:p>
        </w:tc>
        <w:tc>
          <w:tcPr>
            <w:tcW w:w="3396" w:type="dxa"/>
            <w:gridSpan w:val="4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7835B8" w:rsidRDefault="007835B8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7835B8" w:rsidRDefault="007835B8"/>
    <w:p w:rsidR="007835B8" w:rsidRDefault="007835B8"/>
    <w:p w:rsidR="007835B8" w:rsidRDefault="007835B8"/>
    <w:p w:rsidR="007835B8" w:rsidRDefault="007835B8">
      <w:r>
        <w:t>_________________________                                                                                                     _________________________________________</w:t>
      </w:r>
    </w:p>
    <w:p w:rsidR="007835B8" w:rsidRPr="00F90758" w:rsidRDefault="007835B8">
      <w:pPr>
        <w:rPr>
          <w:sz w:val="22"/>
          <w:szCs w:val="22"/>
        </w:rPr>
      </w:pPr>
      <w:r w:rsidRPr="00F90758">
        <w:rPr>
          <w:sz w:val="22"/>
          <w:szCs w:val="22"/>
        </w:rPr>
        <w:t xml:space="preserve">      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(podpisy uprawnionych przedstawicieli Wykonawcy)</w:t>
      </w:r>
    </w:p>
    <w:p w:rsidR="007835B8" w:rsidRDefault="007835B8" w:rsidP="00F90758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7835B8" w:rsidRDefault="007835B8" w:rsidP="00F90758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7835B8" w:rsidRDefault="007835B8" w:rsidP="00F90758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Instrukcja wypełniania formularza cenowego: </w:t>
      </w:r>
    </w:p>
    <w:p w:rsidR="007835B8" w:rsidRDefault="007835B8" w:rsidP="00F90758">
      <w:pPr>
        <w:autoSpaceDE w:val="0"/>
        <w:autoSpaceDN w:val="0"/>
        <w:adjustRightInd w:val="0"/>
        <w:rPr>
          <w:rFonts w:ascii="Mangal" w:hAnsi="Lucida Sans Unicode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● Wykonawca wypełnia (zgodnie z wyszczególnieniem) wszystkie pozycje kolumn nr 3, 6, 7 ,8 i 9 a także </w:t>
      </w:r>
      <w:r>
        <w:rPr>
          <w:rFonts w:ascii="Mangal" w:hAnsi="Lucida Sans Unicode" w:cs="Mangal"/>
          <w:color w:val="auto"/>
          <w:sz w:val="20"/>
          <w:szCs w:val="20"/>
        </w:rPr>
        <w:t>wykropkowane miejsca odnosz</w:t>
      </w:r>
      <w:r>
        <w:rPr>
          <w:rFonts w:ascii="Mangal" w:hAnsi="Lucida Sans Unicode" w:cs="Lucida Sans Unicode"/>
          <w:color w:val="auto"/>
          <w:sz w:val="20"/>
          <w:szCs w:val="20"/>
        </w:rPr>
        <w:t>ą</w:t>
      </w:r>
      <w:r>
        <w:rPr>
          <w:rFonts w:ascii="Mangal" w:hAnsi="Lucida Sans Unicode" w:cs="Mangal"/>
          <w:color w:val="auto"/>
          <w:sz w:val="20"/>
          <w:szCs w:val="20"/>
        </w:rPr>
        <w:t>ce si</w:t>
      </w:r>
      <w:r>
        <w:rPr>
          <w:rFonts w:ascii="Mangal" w:hAnsi="Lucida Sans Unicode" w:cs="Lucida Sans Unicode"/>
          <w:color w:val="auto"/>
          <w:sz w:val="20"/>
          <w:szCs w:val="20"/>
        </w:rPr>
        <w:t>ę</w:t>
      </w:r>
      <w:r>
        <w:rPr>
          <w:rFonts w:ascii="Mangal" w:hAnsi="Lucida Sans Unicode" w:cs="Mangal"/>
          <w:color w:val="auto"/>
          <w:sz w:val="20"/>
          <w:szCs w:val="20"/>
        </w:rPr>
        <w:t xml:space="preserve"> do stawki podatku VAT, razem warto</w:t>
      </w:r>
      <w:r>
        <w:rPr>
          <w:rFonts w:ascii="Mangal" w:hAnsi="Lucida Sans Unicode" w:cs="Lucida Sans Unicode"/>
          <w:color w:val="auto"/>
          <w:sz w:val="20"/>
          <w:szCs w:val="20"/>
        </w:rPr>
        <w:t>ś</w:t>
      </w:r>
      <w:r>
        <w:rPr>
          <w:rFonts w:ascii="Mangal" w:hAnsi="Lucida Sans Unicode" w:cs="Mangal"/>
          <w:color w:val="auto"/>
          <w:sz w:val="20"/>
          <w:szCs w:val="20"/>
        </w:rPr>
        <w:t>ci netto, VAT i brutto zgodnie z postanowieniami SIWZ.</w:t>
      </w:r>
    </w:p>
    <w:p w:rsidR="007835B8" w:rsidRDefault="007835B8" w:rsidP="008F245A">
      <w:pPr>
        <w:jc w:val="both"/>
      </w:pPr>
    </w:p>
    <w:p w:rsidR="007835B8" w:rsidRDefault="007835B8" w:rsidP="008F245A">
      <w:pPr>
        <w:jc w:val="both"/>
      </w:pPr>
    </w:p>
    <w:sectPr w:rsidR="007835B8" w:rsidSect="00E46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B8" w:rsidRDefault="007835B8" w:rsidP="00A60FF1">
      <w:r>
        <w:separator/>
      </w:r>
    </w:p>
  </w:endnote>
  <w:endnote w:type="continuationSeparator" w:id="0">
    <w:p w:rsidR="007835B8" w:rsidRDefault="007835B8" w:rsidP="00A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B8" w:rsidRDefault="007835B8" w:rsidP="00A60FF1">
      <w:r>
        <w:separator/>
      </w:r>
    </w:p>
  </w:footnote>
  <w:footnote w:type="continuationSeparator" w:id="0">
    <w:p w:rsidR="007835B8" w:rsidRDefault="007835B8" w:rsidP="00A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DF0792">
      <w:rPr>
        <w:rFonts w:ascii="Times New Roman" w:hAnsi="Times New Roman" w:cs="Times New Roman"/>
        <w:b/>
        <w:bCs/>
        <w:sz w:val="24"/>
        <w:szCs w:val="24"/>
      </w:rPr>
      <w:t>Pakiet nr 1</w:t>
    </w:r>
    <w:r>
      <w:tab/>
    </w:r>
    <w:r>
      <w:tab/>
    </w:r>
    <w:r>
      <w:tab/>
    </w:r>
    <w:r w:rsidRPr="00DF0792">
      <w:rPr>
        <w:rFonts w:ascii="Times New Roman" w:hAnsi="Times New Roman" w:cs="Times New Roman"/>
        <w:b/>
        <w:bCs/>
      </w:rPr>
      <w:t xml:space="preserve">                                    </w:t>
    </w:r>
    <w:r>
      <w:rPr>
        <w:rFonts w:ascii="Times New Roman" w:hAnsi="Times New Roman" w:cs="Times New Roman"/>
        <w:b/>
        <w:bCs/>
      </w:rPr>
      <w:t xml:space="preserve">      </w:t>
    </w:r>
    <w:r w:rsidRPr="00DF0792">
      <w:rPr>
        <w:rFonts w:ascii="Times New Roman" w:hAnsi="Times New Roman" w:cs="Times New Roman"/>
        <w:b/>
        <w:bCs/>
      </w:rPr>
      <w:t xml:space="preserve"> Formularz cenowy</w:t>
    </w:r>
    <w:r>
      <w:t xml:space="preserve"> </w:t>
    </w:r>
    <w:r>
      <w:tab/>
      <w:t xml:space="preserve">                                    </w:t>
    </w:r>
    <w:r w:rsidRPr="00DF0792">
      <w:rPr>
        <w:rFonts w:ascii="Times New Roman" w:hAnsi="Times New Roman" w:cs="Times New Roman"/>
        <w:b/>
        <w:bCs/>
        <w:sz w:val="24"/>
        <w:szCs w:val="24"/>
      </w:rPr>
      <w:t>Załącznik nr 2 do SIWZ</w:t>
    </w:r>
  </w:p>
  <w:p w:rsidR="007835B8" w:rsidRPr="00DF0792" w:rsidRDefault="007835B8" w:rsidP="00DF0792">
    <w:pPr>
      <w:pStyle w:val="Tretekstu"/>
      <w:rPr>
        <w:b/>
        <w:bCs/>
        <w:sz w:val="28"/>
        <w:szCs w:val="28"/>
      </w:rPr>
    </w:pPr>
    <w:r>
      <w:tab/>
    </w:r>
    <w:r>
      <w:tab/>
    </w:r>
    <w:r>
      <w:tab/>
    </w:r>
    <w:r>
      <w:tab/>
    </w:r>
    <w:r w:rsidRPr="00DF0792">
      <w:rPr>
        <w:sz w:val="28"/>
        <w:szCs w:val="28"/>
      </w:rPr>
      <w:t xml:space="preserve">                                </w:t>
    </w:r>
    <w:r w:rsidRPr="00DF0792">
      <w:rPr>
        <w:b/>
        <w:bCs/>
        <w:sz w:val="28"/>
        <w:szCs w:val="28"/>
      </w:rPr>
      <w:t>(Opis przedmiotu zamówienia)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B8" w:rsidRDefault="007835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E29"/>
    <w:rsid w:val="00034C35"/>
    <w:rsid w:val="00175298"/>
    <w:rsid w:val="002D73E5"/>
    <w:rsid w:val="002E7D4D"/>
    <w:rsid w:val="0034207B"/>
    <w:rsid w:val="0039006C"/>
    <w:rsid w:val="005A2C74"/>
    <w:rsid w:val="00720BE9"/>
    <w:rsid w:val="00774483"/>
    <w:rsid w:val="007835B8"/>
    <w:rsid w:val="007A1D78"/>
    <w:rsid w:val="0081742A"/>
    <w:rsid w:val="008B2A45"/>
    <w:rsid w:val="008F245A"/>
    <w:rsid w:val="00A33196"/>
    <w:rsid w:val="00A60FF1"/>
    <w:rsid w:val="00B21AB9"/>
    <w:rsid w:val="00B64627"/>
    <w:rsid w:val="00BB49BE"/>
    <w:rsid w:val="00D53B62"/>
    <w:rsid w:val="00DC126C"/>
    <w:rsid w:val="00DF0792"/>
    <w:rsid w:val="00DF13D1"/>
    <w:rsid w:val="00DF67D2"/>
    <w:rsid w:val="00E46E29"/>
    <w:rsid w:val="00F47C12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7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E46E29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4D"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"/>
    <w:uiPriority w:val="99"/>
    <w:rsid w:val="00E46E29"/>
    <w:pPr>
      <w:spacing w:after="140" w:line="288" w:lineRule="auto"/>
    </w:pPr>
  </w:style>
  <w:style w:type="paragraph" w:styleId="List">
    <w:name w:val="List"/>
    <w:basedOn w:val="Tretekstu"/>
    <w:uiPriority w:val="99"/>
    <w:rsid w:val="00E46E29"/>
  </w:style>
  <w:style w:type="paragraph" w:styleId="Signature">
    <w:name w:val="Signature"/>
    <w:basedOn w:val="Normal"/>
    <w:link w:val="SignatureChar"/>
    <w:uiPriority w:val="99"/>
    <w:rsid w:val="00E46E29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7D4D"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E46E29"/>
    <w:pPr>
      <w:suppressLineNumbers/>
    </w:pPr>
  </w:style>
  <w:style w:type="paragraph" w:customStyle="1" w:styleId="Zawartotabeli">
    <w:name w:val="Zawartość tabeli"/>
    <w:basedOn w:val="Normal"/>
    <w:uiPriority w:val="99"/>
    <w:rsid w:val="00E46E29"/>
  </w:style>
  <w:style w:type="paragraph" w:customStyle="1" w:styleId="Nagwektabeli">
    <w:name w:val="Nagłówek tabeli"/>
    <w:basedOn w:val="Zawartotabeli"/>
    <w:uiPriority w:val="99"/>
    <w:rsid w:val="00E46E29"/>
  </w:style>
  <w:style w:type="paragraph" w:styleId="Footer">
    <w:name w:val="footer"/>
    <w:basedOn w:val="Normal"/>
    <w:link w:val="FooterChar"/>
    <w:uiPriority w:val="99"/>
    <w:rsid w:val="00DF0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3D1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893</Words>
  <Characters>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/>
  <cp:keywords/>
  <dc:description/>
  <cp:lastModifiedBy>Samodzielny Wojewódzki Zespół Publicznych </cp:lastModifiedBy>
  <cp:revision>9</cp:revision>
  <cp:lastPrinted>2017-04-05T09:52:00Z</cp:lastPrinted>
  <dcterms:created xsi:type="dcterms:W3CDTF">2017-04-07T12:31:00Z</dcterms:created>
  <dcterms:modified xsi:type="dcterms:W3CDTF">2017-04-11T09:25:00Z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